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CD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предмету «Геометрия» для учащихся 9 класса предназначена для реализации </w:t>
      </w:r>
      <w:r w:rsidRPr="00866CDD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866CDD">
        <w:rPr>
          <w:rFonts w:ascii="Times New Roman" w:hAnsi="Times New Roman" w:cs="Times New Roman"/>
          <w:sz w:val="28"/>
          <w:szCs w:val="28"/>
        </w:rPr>
        <w:t xml:space="preserve"> и составлена на основе программы: Л.С. </w:t>
      </w:r>
      <w:proofErr w:type="spellStart"/>
      <w:r w:rsidRPr="00866CD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66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CDD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866CDD">
        <w:rPr>
          <w:rFonts w:ascii="Times New Roman" w:hAnsi="Times New Roman" w:cs="Times New Roman"/>
          <w:sz w:val="28"/>
          <w:szCs w:val="28"/>
        </w:rPr>
        <w:t xml:space="preserve">, С.Б. Кадомцев. Геометрия 9 класс. /Программы общеобразовательных учреждений. Геометрия. 7-9 классы. Составитель: </w:t>
      </w:r>
      <w:proofErr w:type="spellStart"/>
      <w:r w:rsidRPr="00866CDD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866CDD">
        <w:rPr>
          <w:rFonts w:ascii="Times New Roman" w:hAnsi="Times New Roman" w:cs="Times New Roman"/>
          <w:sz w:val="28"/>
          <w:szCs w:val="28"/>
        </w:rPr>
        <w:t>. – М.: «Просвещение», 2008.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66CDD" w:rsidRPr="00866CDD" w:rsidRDefault="00866CDD" w:rsidP="00866CDD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6CDD">
        <w:rPr>
          <w:rFonts w:ascii="Times New Roman" w:hAnsi="Times New Roman"/>
          <w:b/>
          <w:i/>
          <w:sz w:val="28"/>
          <w:szCs w:val="28"/>
        </w:rPr>
        <w:t>Цели: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</w:t>
      </w:r>
      <w:r w:rsidRPr="00866CDD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66CDD" w:rsidRPr="00866CDD" w:rsidRDefault="00866CDD" w:rsidP="00866CDD">
      <w:pPr>
        <w:widowControl w:val="0"/>
        <w:numPr>
          <w:ilvl w:val="2"/>
          <w:numId w:val="21"/>
        </w:numPr>
        <w:tabs>
          <w:tab w:val="clear" w:pos="21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66CDD" w:rsidRPr="00866CDD" w:rsidRDefault="00866CDD" w:rsidP="00866CDD">
      <w:pPr>
        <w:widowControl w:val="0"/>
        <w:numPr>
          <w:ilvl w:val="2"/>
          <w:numId w:val="21"/>
        </w:numPr>
        <w:tabs>
          <w:tab w:val="clear" w:pos="21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866CDD" w:rsidRPr="00866CDD" w:rsidRDefault="00866CDD" w:rsidP="00866CDD">
      <w:pPr>
        <w:widowControl w:val="0"/>
        <w:numPr>
          <w:ilvl w:val="2"/>
          <w:numId w:val="21"/>
        </w:numPr>
        <w:tabs>
          <w:tab w:val="clear" w:pos="21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66CDD" w:rsidRPr="00866CDD" w:rsidRDefault="00866CDD" w:rsidP="00866CDD">
      <w:pPr>
        <w:widowControl w:val="0"/>
        <w:numPr>
          <w:ilvl w:val="2"/>
          <w:numId w:val="21"/>
        </w:numPr>
        <w:tabs>
          <w:tab w:val="clear" w:pos="21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66CDD" w:rsidRPr="00866CDD" w:rsidRDefault="00866CDD" w:rsidP="00866CDD">
      <w:pPr>
        <w:widowControl w:val="0"/>
        <w:numPr>
          <w:ilvl w:val="2"/>
          <w:numId w:val="21"/>
        </w:numPr>
        <w:tabs>
          <w:tab w:val="clear" w:pos="21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866CDD" w:rsidRPr="00866CDD" w:rsidRDefault="00866CDD" w:rsidP="00866CDD">
      <w:pPr>
        <w:tabs>
          <w:tab w:val="left" w:pos="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866CDD">
        <w:rPr>
          <w:rFonts w:ascii="Times New Roman" w:hAnsi="Times New Roman" w:cs="Times New Roman"/>
          <w:sz w:val="28"/>
          <w:szCs w:val="28"/>
        </w:rPr>
        <w:t>обучения геометрии по</w:t>
      </w:r>
      <w:proofErr w:type="gramEnd"/>
      <w:r w:rsidRPr="00866CDD">
        <w:rPr>
          <w:rFonts w:ascii="Times New Roman" w:hAnsi="Times New Roman" w:cs="Times New Roman"/>
          <w:sz w:val="28"/>
          <w:szCs w:val="28"/>
        </w:rPr>
        <w:t xml:space="preserve"> данной программе с использованием учебника и методического пособия для учителя, решаются следующие </w:t>
      </w:r>
      <w:r w:rsidRPr="00866C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6CDD" w:rsidRPr="00866CDD" w:rsidRDefault="00866CDD" w:rsidP="00866CD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систематическое изучение свойств геометрических фигур на плоскости;</w:t>
      </w:r>
    </w:p>
    <w:p w:rsidR="00866CDD" w:rsidRPr="00866CDD" w:rsidRDefault="00866CDD" w:rsidP="00866CD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lastRenderedPageBreak/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866CDD" w:rsidRPr="00866CDD" w:rsidRDefault="00866CDD" w:rsidP="00866CD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 xml:space="preserve"> овладение конкретными знаниями необходимыми для применения в практической деятельности.</w:t>
      </w:r>
      <w:r w:rsidRPr="00866C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66CDD" w:rsidRPr="00866CDD" w:rsidRDefault="00866CDD" w:rsidP="00866CD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66CDD">
        <w:rPr>
          <w:rFonts w:ascii="Times New Roman" w:hAnsi="Times New Roman" w:cs="Times New Roman"/>
          <w:sz w:val="28"/>
          <w:szCs w:val="28"/>
        </w:rPr>
        <w:t>На изучение геометрии  в 9 классе отводится  2 ч в неделю, всего 68 ч.</w:t>
      </w:r>
      <w:r w:rsidRPr="00866CD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66CDD">
        <w:rPr>
          <w:rFonts w:ascii="Times New Roman" w:hAnsi="Times New Roman" w:cs="Times New Roman"/>
          <w:bCs/>
          <w:sz w:val="28"/>
          <w:szCs w:val="28"/>
        </w:rPr>
        <w:t>в</w:t>
      </w:r>
      <w:r w:rsidRPr="00866CDD">
        <w:rPr>
          <w:rFonts w:ascii="Times New Roman" w:hAnsi="Times New Roman" w:cs="Times New Roman"/>
          <w:sz w:val="28"/>
          <w:szCs w:val="28"/>
        </w:rPr>
        <w:t xml:space="preserve"> том числе: контрольных работ –  5 часов, которые распределены по разделам следующим образом: «Метод координат» 1 час, «Соотношение между сторонами и углами треугольника» 1 час, «Длина окружности и площадь круга» 1 час, «Движения» 1 час и 1 час на </w:t>
      </w:r>
      <w:r w:rsidRPr="00866CDD">
        <w:rPr>
          <w:rFonts w:ascii="Times New Roman" w:hAnsi="Times New Roman" w:cs="Times New Roman"/>
          <w:iCs/>
          <w:sz w:val="28"/>
          <w:szCs w:val="28"/>
        </w:rPr>
        <w:t>итоговую административную контрольную работу</w:t>
      </w:r>
      <w:r w:rsidRPr="00866CDD">
        <w:rPr>
          <w:rFonts w:ascii="Times New Roman" w:hAnsi="Times New Roman" w:cs="Times New Roman"/>
          <w:sz w:val="28"/>
          <w:szCs w:val="28"/>
        </w:rPr>
        <w:t>.</w:t>
      </w:r>
    </w:p>
    <w:p w:rsidR="00866CDD" w:rsidRPr="00866CDD" w:rsidRDefault="00866CDD" w:rsidP="00866CDD">
      <w:pPr>
        <w:pStyle w:val="a6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866CDD">
        <w:rPr>
          <w:b/>
          <w:sz w:val="28"/>
          <w:szCs w:val="28"/>
        </w:rPr>
        <w:t>Требования к уровню подготовки учащихся</w:t>
      </w:r>
    </w:p>
    <w:p w:rsidR="00866CDD" w:rsidRPr="00866CDD" w:rsidRDefault="00866CDD" w:rsidP="00866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866CDD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866CDD">
        <w:rPr>
          <w:rFonts w:ascii="Times New Roman" w:hAnsi="Times New Roman" w:cs="Times New Roman"/>
          <w:sz w:val="28"/>
          <w:szCs w:val="28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866CDD" w:rsidRPr="00866CDD" w:rsidRDefault="00866CDD" w:rsidP="00866CDD">
      <w:pPr>
        <w:pStyle w:val="a6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66CDD">
        <w:rPr>
          <w:sz w:val="28"/>
          <w:szCs w:val="28"/>
        </w:rPr>
        <w:t xml:space="preserve">В результате изучения курса геометрии 9-го класса учащиеся должны </w:t>
      </w:r>
    </w:p>
    <w:p w:rsidR="00866CDD" w:rsidRPr="00866CDD" w:rsidRDefault="00866CDD" w:rsidP="00866CDD">
      <w:pPr>
        <w:pStyle w:val="a6"/>
        <w:spacing w:before="0" w:beforeAutospacing="0" w:after="0" w:afterAutospacing="0" w:line="276" w:lineRule="auto"/>
        <w:ind w:firstLine="708"/>
        <w:rPr>
          <w:b/>
          <w:i/>
          <w:sz w:val="28"/>
          <w:szCs w:val="28"/>
        </w:rPr>
      </w:pPr>
      <w:r w:rsidRPr="00866CDD">
        <w:rPr>
          <w:b/>
          <w:i/>
          <w:sz w:val="28"/>
          <w:szCs w:val="28"/>
        </w:rPr>
        <w:t>Знать/понимать: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существо понятия математического доказательства; примеры доказательств;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существо понятия алгоритма; примеры алгоритмов;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 xml:space="preserve">- как используются математические формулы, уравнения и неравенства; 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примеры их применения для решения математических и практических задач;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lastRenderedPageBreak/>
        <w:t>- как потребности практики привели математическую науку к необходимости расширения понятия числа;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каким образом геометрия возникла из практических задач землемерия;  примеры геометрических объектов и утверждений о них, важных для практики.</w:t>
      </w:r>
    </w:p>
    <w:p w:rsidR="00866CDD" w:rsidRPr="00866CDD" w:rsidRDefault="00866CDD" w:rsidP="00866CDD">
      <w:pPr>
        <w:pStyle w:val="a6"/>
        <w:spacing w:before="0" w:beforeAutospacing="0" w:after="0" w:afterAutospacing="0" w:line="276" w:lineRule="auto"/>
        <w:ind w:firstLine="708"/>
        <w:rPr>
          <w:b/>
          <w:i/>
          <w:sz w:val="28"/>
          <w:szCs w:val="28"/>
        </w:rPr>
      </w:pPr>
      <w:r w:rsidRPr="00866CDD">
        <w:rPr>
          <w:b/>
          <w:i/>
          <w:sz w:val="28"/>
          <w:szCs w:val="28"/>
        </w:rPr>
        <w:t>уметь:</w:t>
      </w:r>
    </w:p>
    <w:p w:rsidR="00866CDD" w:rsidRPr="00866CDD" w:rsidRDefault="00866CDD" w:rsidP="00866CDD">
      <w:pPr>
        <w:pStyle w:val="a6"/>
        <w:numPr>
          <w:ilvl w:val="0"/>
          <w:numId w:val="23"/>
        </w:numPr>
        <w:tabs>
          <w:tab w:val="num" w:pos="360"/>
        </w:tabs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66CDD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866CDD" w:rsidRPr="00866CDD" w:rsidRDefault="00866CDD" w:rsidP="00866CDD">
      <w:pPr>
        <w:pStyle w:val="a6"/>
        <w:numPr>
          <w:ilvl w:val="0"/>
          <w:numId w:val="23"/>
        </w:numPr>
        <w:tabs>
          <w:tab w:val="num" w:pos="360"/>
        </w:tabs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66CDD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866CDD" w:rsidRPr="00866CDD" w:rsidRDefault="00866CDD" w:rsidP="00866CDD">
      <w:pPr>
        <w:pStyle w:val="a6"/>
        <w:numPr>
          <w:ilvl w:val="0"/>
          <w:numId w:val="23"/>
        </w:numPr>
        <w:tabs>
          <w:tab w:val="num" w:pos="360"/>
        </w:tabs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66CDD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866CDD" w:rsidRPr="00866CDD" w:rsidRDefault="00866CDD" w:rsidP="00866CDD">
      <w:pPr>
        <w:pStyle w:val="a6"/>
        <w:numPr>
          <w:ilvl w:val="0"/>
          <w:numId w:val="23"/>
        </w:numPr>
        <w:tabs>
          <w:tab w:val="num" w:pos="360"/>
        </w:tabs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gramStart"/>
      <w:r w:rsidRPr="00866CDD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866CDD" w:rsidRPr="00866CDD" w:rsidRDefault="00866CDD" w:rsidP="00866CDD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66CDD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66CDD" w:rsidRPr="00866CDD" w:rsidRDefault="00866CDD" w:rsidP="00866CDD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66CDD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66CDD" w:rsidRPr="00866CDD" w:rsidRDefault="00866CDD" w:rsidP="00866CDD">
      <w:pPr>
        <w:pStyle w:val="a6"/>
        <w:numPr>
          <w:ilvl w:val="0"/>
          <w:numId w:val="2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66CDD">
        <w:rPr>
          <w:sz w:val="28"/>
          <w:szCs w:val="28"/>
        </w:rPr>
        <w:t>решать простейшие планиметрические задачи в пространстве.</w:t>
      </w:r>
    </w:p>
    <w:p w:rsidR="00866CDD" w:rsidRPr="00866CDD" w:rsidRDefault="00866CDD" w:rsidP="00866CDD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CDD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6CDD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866CDD">
        <w:rPr>
          <w:rFonts w:ascii="Times New Roman" w:hAnsi="Times New Roman" w:cs="Times New Roman"/>
          <w:i/>
          <w:sz w:val="28"/>
          <w:szCs w:val="28"/>
        </w:rPr>
        <w:t>: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описания реальных ситуаций на языке геометрии;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расчетов, включающих простейшие тригонометрические формулы;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решения геометрических задач с использованием тригонометрии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решения практических задач, связанных с нахождением геометрических величин</w:t>
      </w:r>
      <w:proofErr w:type="gramStart"/>
      <w:r w:rsidRPr="00866C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- построений геометрическими инструментами (линейка, угольник, циркуль, транспортир).</w:t>
      </w:r>
    </w:p>
    <w:p w:rsidR="00866CDD" w:rsidRPr="00866CDD" w:rsidRDefault="00866CDD" w:rsidP="00866CDD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CDD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организации учебной деятельности.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Для реализации данной программы используются педагогические технологии уровневой</w:t>
      </w:r>
      <w:r w:rsidRPr="00866CD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866CDD">
        <w:rPr>
          <w:rFonts w:ascii="Times New Roman" w:hAnsi="Times New Roman" w:cs="Times New Roman"/>
          <w:sz w:val="28"/>
          <w:szCs w:val="28"/>
        </w:rPr>
        <w:t>дифференциации 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Формы работы: фронтальная работа; индивидуальная работа; коллективная работа; групповая работа.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DD">
        <w:rPr>
          <w:rFonts w:ascii="Times New Roman" w:hAnsi="Times New Roman" w:cs="Times New Roman"/>
          <w:sz w:val="28"/>
          <w:szCs w:val="28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866CDD" w:rsidRPr="00866CDD" w:rsidRDefault="00866CDD" w:rsidP="00866CDD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CDD">
        <w:rPr>
          <w:rFonts w:ascii="Times New Roman" w:hAnsi="Times New Roman" w:cs="Times New Roman"/>
          <w:b/>
          <w:i/>
          <w:sz w:val="28"/>
          <w:szCs w:val="28"/>
        </w:rPr>
        <w:t>Виды контроля.</w:t>
      </w:r>
    </w:p>
    <w:p w:rsidR="00866CDD" w:rsidRPr="00866CDD" w:rsidRDefault="00866CDD" w:rsidP="00866CD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DD">
        <w:rPr>
          <w:rFonts w:ascii="Times New Roman" w:hAnsi="Times New Roman" w:cs="Times New Roman"/>
          <w:sz w:val="28"/>
          <w:szCs w:val="28"/>
        </w:rPr>
        <w:t>Используются следующие формы и методы контроля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тесты). Итоговый контроль осуществляется в виде государственной итоговой аттестации.</w:t>
      </w:r>
    </w:p>
    <w:p w:rsidR="00866CDD" w:rsidRDefault="00866CDD" w:rsidP="00866CDD">
      <w:r>
        <w:br w:type="page"/>
      </w:r>
    </w:p>
    <w:p w:rsidR="00651F4E" w:rsidRPr="00651F4E" w:rsidRDefault="00651F4E" w:rsidP="00866CDD">
      <w:pPr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6"/>
  </w:num>
  <w:num w:numId="5">
    <w:abstractNumId w:val="15"/>
  </w:num>
  <w:num w:numId="6">
    <w:abstractNumId w:val="19"/>
  </w:num>
  <w:num w:numId="7">
    <w:abstractNumId w:val="20"/>
  </w:num>
  <w:num w:numId="8">
    <w:abstractNumId w:val="18"/>
  </w:num>
  <w:num w:numId="9">
    <w:abstractNumId w:val="4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17"/>
  </w:num>
  <w:num w:numId="15">
    <w:abstractNumId w:val="10"/>
  </w:num>
  <w:num w:numId="16">
    <w:abstractNumId w:val="1"/>
  </w:num>
  <w:num w:numId="17">
    <w:abstractNumId w:val="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165489"/>
    <w:rsid w:val="003E4D33"/>
    <w:rsid w:val="00440ED5"/>
    <w:rsid w:val="005034EA"/>
    <w:rsid w:val="005052AA"/>
    <w:rsid w:val="00581E4C"/>
    <w:rsid w:val="006069C4"/>
    <w:rsid w:val="00651F4E"/>
    <w:rsid w:val="00662411"/>
    <w:rsid w:val="00866CDD"/>
    <w:rsid w:val="008E0133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CC2B-0799-4CA9-8E69-4ABD5F55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2016-10-23T13:02:00Z</dcterms:created>
  <dcterms:modified xsi:type="dcterms:W3CDTF">2016-10-23T13:02:00Z</dcterms:modified>
</cp:coreProperties>
</file>